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CF" w:rsidRPr="000C2100" w:rsidRDefault="006D79CF" w:rsidP="006D79CF">
      <w:pPr>
        <w:shd w:val="clear" w:color="auto" w:fill="FFFFFF"/>
        <w:tabs>
          <w:tab w:val="left" w:pos="583"/>
        </w:tabs>
        <w:spacing w:line="252" w:lineRule="exact"/>
        <w:ind w:right="29"/>
        <w:jc w:val="both"/>
        <w:rPr>
          <w:color w:val="000000"/>
          <w:sz w:val="22"/>
          <w:szCs w:val="22"/>
          <w:lang w:val="uk-UA"/>
        </w:rPr>
      </w:pPr>
      <w:r w:rsidRPr="000C2100">
        <w:rPr>
          <w:color w:val="000000"/>
          <w:sz w:val="22"/>
          <w:szCs w:val="22"/>
          <w:lang w:val="uk-UA"/>
        </w:rPr>
        <w:t>Відповід</w:t>
      </w:r>
      <w:r w:rsidR="00A41512">
        <w:rPr>
          <w:color w:val="000000"/>
          <w:sz w:val="22"/>
          <w:szCs w:val="22"/>
          <w:lang w:val="uk-UA"/>
        </w:rPr>
        <w:t xml:space="preserve">но до переліку акціонерів, які мають право на участь у загальних зборах, </w:t>
      </w:r>
      <w:bookmarkStart w:id="0" w:name="_GoBack"/>
      <w:bookmarkEnd w:id="0"/>
      <w:r w:rsidRPr="000C2100">
        <w:rPr>
          <w:color w:val="000000"/>
          <w:sz w:val="22"/>
          <w:szCs w:val="22"/>
          <w:lang w:val="uk-UA"/>
        </w:rPr>
        <w:t xml:space="preserve"> який отримано  від Публічного акціонерного товариства «Національний де</w:t>
      </w:r>
      <w:r w:rsidR="000F2035">
        <w:rPr>
          <w:color w:val="000000"/>
          <w:sz w:val="22"/>
          <w:szCs w:val="22"/>
          <w:lang w:val="uk-UA"/>
        </w:rPr>
        <w:t>позитарій України»  станом  на 01</w:t>
      </w:r>
      <w:r w:rsidRPr="000C2100">
        <w:rPr>
          <w:color w:val="000000"/>
          <w:sz w:val="22"/>
          <w:szCs w:val="22"/>
          <w:lang w:val="uk-UA"/>
        </w:rPr>
        <w:t xml:space="preserve"> </w:t>
      </w:r>
      <w:r w:rsidR="000F2035">
        <w:rPr>
          <w:color w:val="000000"/>
          <w:sz w:val="22"/>
          <w:szCs w:val="22"/>
          <w:lang w:val="uk-UA"/>
        </w:rPr>
        <w:t>березня</w:t>
      </w:r>
      <w:r w:rsidRPr="000C2100">
        <w:rPr>
          <w:color w:val="000000"/>
          <w:sz w:val="22"/>
          <w:szCs w:val="22"/>
          <w:lang w:val="uk-UA"/>
        </w:rPr>
        <w:t xml:space="preserve"> 2018 року загальна  кількість акцій Товариства становить 2000 штук простих  іменних акцій, загальна кількість голосуючих акцій 2000 штук.</w:t>
      </w:r>
    </w:p>
    <w:p w:rsidR="004E3E8E" w:rsidRDefault="004E3E8E"/>
    <w:sectPr w:rsidR="004E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CF"/>
    <w:rsid w:val="000F2035"/>
    <w:rsid w:val="004E3E8E"/>
    <w:rsid w:val="006D79CF"/>
    <w:rsid w:val="00A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FCFB"/>
  <w15:chartTrackingRefBased/>
  <w15:docId w15:val="{545B5FDC-C3D8-4C2B-A1E6-EA85708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2018-04-10T17:37:00Z</dcterms:created>
  <dcterms:modified xsi:type="dcterms:W3CDTF">2018-04-10T17:40:00Z</dcterms:modified>
</cp:coreProperties>
</file>